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FF" w:rsidRPr="00756A6D" w:rsidRDefault="00A51BFF" w:rsidP="00004B9F">
      <w:pPr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783049" w:rsidRPr="00756A6D" w:rsidRDefault="00D97840" w:rsidP="00363A93">
      <w:pPr>
        <w:ind w:right="-284"/>
        <w:jc w:val="center"/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  <w:lang w:val="et-EE"/>
        </w:rPr>
        <w:t>Lõiming õppes</w:t>
      </w:r>
      <w:r w:rsidR="00B2482E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  <w:lang w:val="et-EE"/>
        </w:rPr>
        <w:t>, võimaluste paljus</w:t>
      </w:r>
      <w:r w:rsidR="00363A93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  <w:lang w:val="et-EE"/>
        </w:rPr>
        <w:t>:</w:t>
      </w:r>
      <w:r w:rsidR="00363A93"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 xml:space="preserve"> LAK-õppe päev 2016</w:t>
      </w:r>
    </w:p>
    <w:p w:rsidR="00ED0452" w:rsidRPr="00756A6D" w:rsidRDefault="00ED0452" w:rsidP="00363A93">
      <w:pPr>
        <w:ind w:left="284" w:right="-284"/>
        <w:rPr>
          <w:rFonts w:ascii="Book Antiqua" w:hAnsi="Book Antiqua"/>
          <w:b/>
          <w:bCs/>
          <w:i/>
          <w:noProof/>
          <w:color w:val="1F4E79" w:themeColor="accent1" w:themeShade="80"/>
          <w:sz w:val="26"/>
          <w:szCs w:val="26"/>
          <w:lang w:val="et-EE"/>
        </w:rPr>
      </w:pPr>
      <w:r w:rsidRPr="00756A6D">
        <w:rPr>
          <w:rFonts w:ascii="Book Antiqua" w:hAnsi="Book Antiqua"/>
          <w:b/>
          <w:bCs/>
          <w:i/>
          <w:noProof/>
          <w:color w:val="1F4E79" w:themeColor="accent1" w:themeShade="80"/>
          <w:sz w:val="26"/>
          <w:szCs w:val="26"/>
          <w:lang w:val="et-EE"/>
        </w:rPr>
        <w:t>Keeled suus, teed lahti</w:t>
      </w:r>
    </w:p>
    <w:p w:rsidR="003A6165" w:rsidRPr="00756A6D" w:rsidRDefault="00B7420C" w:rsidP="00004B9F">
      <w:pPr>
        <w:pStyle w:val="Pealkiri1"/>
        <w:pBdr>
          <w:left w:val="single" w:sz="4" w:space="4" w:color="auto"/>
          <w:bottom w:val="single" w:sz="4" w:space="0" w:color="auto"/>
        </w:pBdr>
        <w:spacing w:before="120" w:line="276" w:lineRule="auto"/>
        <w:ind w:right="-284"/>
        <w:jc w:val="both"/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</w:pPr>
      <w:r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>Koht</w:t>
      </w:r>
      <w:r w:rsidR="005F6A51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 xml:space="preserve"> Radisson Blu Hotel Olümpia Tallinn</w:t>
      </w:r>
      <w:r w:rsidR="00363A93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>a</w:t>
      </w:r>
      <w:r w:rsidR="005F6A51" w:rsidRPr="00756A6D">
        <w:rPr>
          <w:rFonts w:ascii="Calibri" w:hAnsi="Calibri"/>
          <w:b w:val="0"/>
          <w:noProof/>
          <w:color w:val="1F4E79" w:themeColor="accent1" w:themeShade="80"/>
          <w:sz w:val="22"/>
          <w:szCs w:val="22"/>
          <w:lang w:val="et-EE"/>
        </w:rPr>
        <w:t xml:space="preserve"> </w:t>
      </w:r>
      <w:r w:rsidR="005F6A51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>hotelli konverentsikeskuses (</w:t>
      </w:r>
      <w:hyperlink r:id="rId7" w:history="1">
        <w:r w:rsidR="005F6A51" w:rsidRPr="00756A6D">
          <w:rPr>
            <w:rStyle w:val="Hperlink"/>
            <w:rFonts w:ascii="Book Antiqua" w:hAnsi="Book Antiqua"/>
            <w:b w:val="0"/>
            <w:noProof/>
            <w:color w:val="1F4E79" w:themeColor="accent1" w:themeShade="80"/>
            <w:spacing w:val="20"/>
            <w:sz w:val="24"/>
            <w:szCs w:val="24"/>
            <w:lang w:val="et-EE" w:eastAsia="et-EE"/>
          </w:rPr>
          <w:t>Liivalaia 33</w:t>
        </w:r>
      </w:hyperlink>
      <w:r w:rsidR="005F6A51" w:rsidRPr="00756A6D">
        <w:rPr>
          <w:rFonts w:ascii="Book Antiqua" w:hAnsi="Book Antiqua"/>
          <w:b w:val="0"/>
          <w:noProof/>
          <w:color w:val="1F4E79" w:themeColor="accent1" w:themeShade="80"/>
          <w:spacing w:val="20"/>
          <w:sz w:val="24"/>
          <w:szCs w:val="24"/>
          <w:lang w:val="et-EE" w:eastAsia="et-EE"/>
        </w:rPr>
        <w:t>)</w:t>
      </w:r>
      <w:r w:rsidR="00783049"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 xml:space="preserve"> </w:t>
      </w:r>
      <w:r w:rsidR="006E0350"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 xml:space="preserve">  </w:t>
      </w:r>
      <w:r w:rsidR="00A050B9" w:rsidRPr="00756A6D">
        <w:rPr>
          <w:rFonts w:ascii="Book Antiqua" w:hAnsi="Book Antiqua" w:cs="Arial"/>
          <w:b w:val="0"/>
          <w:noProof/>
          <w:color w:val="1F4E79" w:themeColor="accent1" w:themeShade="80"/>
          <w:spacing w:val="20"/>
          <w:kern w:val="32"/>
          <w:lang w:val="et-EE"/>
        </w:rPr>
        <w:t xml:space="preserve"> </w:t>
      </w:r>
    </w:p>
    <w:p w:rsidR="005F6A51" w:rsidRPr="00756A6D" w:rsidRDefault="005F6A51" w:rsidP="00004B9F">
      <w:pPr>
        <w:ind w:right="-284"/>
        <w:jc w:val="both"/>
        <w:rPr>
          <w:noProof/>
          <w:color w:val="1F4E79" w:themeColor="accent1" w:themeShade="80"/>
          <w:lang w:val="et-EE"/>
        </w:rPr>
      </w:pPr>
    </w:p>
    <w:p w:rsidR="008007A8" w:rsidRPr="00756A6D" w:rsidRDefault="00D37725" w:rsidP="00476988">
      <w:pPr>
        <w:pStyle w:val="Normaallaadveeb"/>
        <w:spacing w:after="0"/>
        <w:ind w:right="-284"/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</w:pPr>
      <w:r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Sihtrühm: </w:t>
      </w:r>
      <w:r w:rsidR="00373C85"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LAK-õppest ja keelekümblusest huvitatud </w:t>
      </w:r>
      <w:r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>haridusasutuste j</w:t>
      </w:r>
      <w:r w:rsidR="00D97840"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uhid, </w:t>
      </w:r>
      <w:r w:rsidR="005F6A51"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aineühenduse esindajad, </w:t>
      </w:r>
      <w:r w:rsidR="00D97840"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>koolitajad, õppejõud</w:t>
      </w:r>
      <w:r w:rsidRPr="00756A6D"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 xml:space="preserve"> </w:t>
      </w:r>
    </w:p>
    <w:p w:rsidR="00506669" w:rsidRPr="00756A6D" w:rsidRDefault="00506669" w:rsidP="00004B9F">
      <w:pPr>
        <w:pStyle w:val="Normaallaadveeb"/>
        <w:spacing w:before="0" w:after="0"/>
        <w:ind w:right="-284"/>
        <w:jc w:val="both"/>
        <w:rPr>
          <w:rFonts w:ascii="Book Antiqua" w:hAnsi="Book Antiqua" w:cs="Arial"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</w:pPr>
    </w:p>
    <w:p w:rsidR="0093205E" w:rsidRPr="00756A6D" w:rsidRDefault="005B2426" w:rsidP="00004B9F">
      <w:pPr>
        <w:pStyle w:val="Normaallaadveeb"/>
        <w:spacing w:before="0" w:after="0"/>
        <w:ind w:right="-284"/>
        <w:jc w:val="both"/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</w:pPr>
      <w:r w:rsidRPr="00756A6D">
        <w:rPr>
          <w:rFonts w:ascii="Book Antiqua" w:hAnsi="Book Antiqua" w:cs="Arial"/>
          <w:b/>
          <w:bCs/>
          <w:noProof/>
          <w:color w:val="1F4E79" w:themeColor="accent1" w:themeShade="80"/>
          <w:spacing w:val="20"/>
          <w:kern w:val="32"/>
          <w:sz w:val="28"/>
          <w:szCs w:val="28"/>
          <w:lang w:eastAsia="en-US"/>
        </w:rPr>
        <w:t>6.</w:t>
      </w:r>
      <w:r w:rsidR="008007A8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 xml:space="preserve"> aprill</w:t>
      </w:r>
      <w:r w:rsidR="00A6293C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 xml:space="preserve"> 2016</w:t>
      </w:r>
      <w:r w:rsidR="008007A8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 xml:space="preserve"> </w:t>
      </w:r>
      <w:r w:rsidR="008007A8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ab/>
      </w:r>
      <w:r w:rsidR="00D37725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</w:rPr>
        <w:t>PÄEVAKAVA</w:t>
      </w:r>
    </w:p>
    <w:p w:rsidR="00055119" w:rsidRPr="00756A6D" w:rsidRDefault="00055119" w:rsidP="00004B9F">
      <w:pPr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AD4C4B" w:rsidRPr="00756A6D" w:rsidRDefault="009A10D6" w:rsidP="00004B9F">
      <w:pPr>
        <w:tabs>
          <w:tab w:val="left" w:pos="2268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10.00–</w:t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10.3</w:t>
      </w:r>
      <w:r w:rsidR="001E30C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0 </w:t>
      </w:r>
      <w:r w:rsidR="001E30C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T</w:t>
      </w:r>
      <w:r w:rsidR="00AD4C4B" w:rsidRPr="00756A6D">
        <w:rPr>
          <w:rFonts w:ascii="Book Antiqua" w:hAnsi="Book Antiqua"/>
          <w:noProof/>
          <w:color w:val="1F4E79" w:themeColor="accent1" w:themeShade="80"/>
          <w:kern w:val="0"/>
          <w:sz w:val="28"/>
          <w:szCs w:val="28"/>
          <w:lang w:val="et-EE"/>
        </w:rPr>
        <w:t>ervituskohv</w:t>
      </w:r>
    </w:p>
    <w:p w:rsidR="00476988" w:rsidRPr="00756A6D" w:rsidRDefault="006E0350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="00567F53" w:rsidRPr="00756A6D">
        <w:rPr>
          <w:b w:val="0"/>
          <w:bCs/>
          <w:noProof/>
          <w:color w:val="1F4E79" w:themeColor="accent1" w:themeShade="80"/>
          <w:sz w:val="28"/>
          <w:szCs w:val="28"/>
        </w:rPr>
        <w:t>10.30</w:t>
      </w:r>
      <w:r w:rsidR="00363A93" w:rsidRPr="00756A6D">
        <w:rPr>
          <w:b w:val="0"/>
          <w:noProof/>
          <w:color w:val="1F4E79" w:themeColor="accent1" w:themeShade="80"/>
          <w:sz w:val="28"/>
          <w:szCs w:val="28"/>
        </w:rPr>
        <w:t>–10</w:t>
      </w:r>
      <w:r w:rsidR="00567F53" w:rsidRPr="00756A6D">
        <w:rPr>
          <w:b w:val="0"/>
          <w:bCs/>
          <w:noProof/>
          <w:color w:val="1F4E79" w:themeColor="accent1" w:themeShade="80"/>
          <w:sz w:val="28"/>
          <w:szCs w:val="28"/>
        </w:rPr>
        <w:t>.45</w:t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="00291A38" w:rsidRPr="00756A6D">
        <w:rPr>
          <w:bCs/>
          <w:noProof/>
          <w:color w:val="1F4E79" w:themeColor="accent1" w:themeShade="80"/>
          <w:sz w:val="28"/>
          <w:szCs w:val="28"/>
        </w:rPr>
        <w:t>Avasõnad</w:t>
      </w:r>
      <w:r w:rsidR="00476988" w:rsidRPr="00756A6D">
        <w:rPr>
          <w:b w:val="0"/>
          <w:bCs/>
          <w:noProof/>
          <w:color w:val="1F4E79" w:themeColor="accent1" w:themeShade="80"/>
          <w:sz w:val="28"/>
          <w:szCs w:val="28"/>
        </w:rPr>
        <w:t xml:space="preserve"> </w:t>
      </w:r>
      <w:r w:rsidR="00291A38" w:rsidRPr="00756A6D">
        <w:rPr>
          <w:b w:val="0"/>
          <w:bCs/>
          <w:noProof/>
          <w:color w:val="1F4E79" w:themeColor="accent1" w:themeShade="80"/>
          <w:sz w:val="28"/>
          <w:szCs w:val="28"/>
        </w:rPr>
        <w:t xml:space="preserve"> </w:t>
      </w:r>
    </w:p>
    <w:p w:rsidR="00291A38" w:rsidRPr="00756A6D" w:rsidRDefault="00476988" w:rsidP="00476988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rPr>
          <w:b w:val="0"/>
          <w:bCs/>
          <w:noProof/>
          <w:color w:val="1F4E79" w:themeColor="accent1" w:themeShade="80"/>
          <w:sz w:val="28"/>
          <w:szCs w:val="28"/>
        </w:rPr>
      </w:pP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  <w:t xml:space="preserve">Natalja Mjalitsina, SA INNOVE </w:t>
      </w:r>
      <w:r w:rsidR="00373C85" w:rsidRPr="00756A6D">
        <w:rPr>
          <w:b w:val="0"/>
          <w:bCs/>
          <w:noProof/>
          <w:color w:val="1F4E79" w:themeColor="accent1" w:themeShade="80"/>
          <w:sz w:val="28"/>
          <w:szCs w:val="28"/>
        </w:rPr>
        <w:t>õppekava ja metoodika keskuse juhataja</w:t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 xml:space="preserve"> </w:t>
      </w:r>
    </w:p>
    <w:p w:rsidR="00A6293C" w:rsidRPr="00756A6D" w:rsidRDefault="00A6293C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</w:p>
    <w:p w:rsidR="00476988" w:rsidRPr="00756A6D" w:rsidRDefault="00373C85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noProof/>
          <w:color w:val="1F4E79" w:themeColor="accent1" w:themeShade="80"/>
          <w:sz w:val="28"/>
          <w:szCs w:val="28"/>
        </w:rPr>
      </w:pP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="00567F53" w:rsidRPr="00756A6D">
        <w:rPr>
          <w:b w:val="0"/>
          <w:bCs/>
          <w:noProof/>
          <w:color w:val="1F4E79" w:themeColor="accent1" w:themeShade="80"/>
          <w:sz w:val="28"/>
          <w:szCs w:val="28"/>
        </w:rPr>
        <w:t>10.45-11.15</w:t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="00291A38" w:rsidRPr="00756A6D">
        <w:rPr>
          <w:noProof/>
          <w:color w:val="1F4E79" w:themeColor="accent1" w:themeShade="80"/>
          <w:sz w:val="28"/>
          <w:szCs w:val="28"/>
        </w:rPr>
        <w:t>LAK- õpe – sihtpunkt või teel olemine</w:t>
      </w:r>
    </w:p>
    <w:p w:rsidR="00291A38" w:rsidRPr="00756A6D" w:rsidRDefault="00476988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ab/>
        <w:t xml:space="preserve">Irene Käosaar, </w:t>
      </w:r>
      <w:r w:rsidR="00291A38" w:rsidRPr="00756A6D">
        <w:rPr>
          <w:b w:val="0"/>
          <w:bCs/>
          <w:noProof/>
          <w:color w:val="1F4E79" w:themeColor="accent1" w:themeShade="80"/>
          <w:sz w:val="28"/>
          <w:szCs w:val="28"/>
        </w:rPr>
        <w:t>HTM</w:t>
      </w:r>
      <w:r w:rsidRPr="00756A6D">
        <w:rPr>
          <w:b w:val="0"/>
          <w:bCs/>
          <w:noProof/>
          <w:color w:val="1F4E79" w:themeColor="accent1" w:themeShade="80"/>
          <w:sz w:val="28"/>
          <w:szCs w:val="28"/>
        </w:rPr>
        <w:t>i üldharidusosakonna juhataja</w:t>
      </w:r>
      <w:r w:rsidR="00291A38" w:rsidRPr="00756A6D">
        <w:rPr>
          <w:b w:val="0"/>
          <w:bCs/>
          <w:noProof/>
          <w:color w:val="1F4E79" w:themeColor="accent1" w:themeShade="80"/>
          <w:sz w:val="28"/>
          <w:szCs w:val="28"/>
        </w:rPr>
        <w:t xml:space="preserve"> </w:t>
      </w:r>
    </w:p>
    <w:p w:rsidR="00A6293C" w:rsidRPr="00756A6D" w:rsidRDefault="00A6293C" w:rsidP="00004B9F">
      <w:pPr>
        <w:pStyle w:val="Teemanr"/>
        <w:tabs>
          <w:tab w:val="clear" w:pos="113"/>
          <w:tab w:val="left" w:pos="0"/>
          <w:tab w:val="left" w:pos="2268"/>
          <w:tab w:val="left" w:pos="3686"/>
          <w:tab w:val="left" w:pos="4536"/>
        </w:tabs>
        <w:spacing w:line="240" w:lineRule="auto"/>
        <w:ind w:left="2268" w:right="-284" w:hanging="2832"/>
        <w:jc w:val="both"/>
        <w:rPr>
          <w:b w:val="0"/>
          <w:bCs/>
          <w:noProof/>
          <w:color w:val="1F4E79" w:themeColor="accent1" w:themeShade="80"/>
          <w:sz w:val="28"/>
          <w:szCs w:val="28"/>
        </w:rPr>
      </w:pPr>
    </w:p>
    <w:p w:rsidR="00476988" w:rsidRPr="00756A6D" w:rsidRDefault="00250013" w:rsidP="00004B9F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11.15</w:t>
      </w:r>
      <w:r w:rsidR="00A4041D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</w:t>
      </w:r>
      <w:r w:rsidR="008B01CC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2.15</w:t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  <w:r w:rsidR="00AD4C4B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004B9F"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I</w:t>
      </w:r>
      <w:r w:rsidR="00E65D8C" w:rsidRPr="00756A6D">
        <w:rPr>
          <w:rFonts w:ascii="Book Antiqua" w:hAnsi="Book Antiqua"/>
          <w:b/>
          <w:bCs/>
          <w:noProof/>
          <w:color w:val="1F4E79" w:themeColor="accent1" w:themeShade="80"/>
          <w:sz w:val="28"/>
          <w:szCs w:val="28"/>
          <w:lang w:val="et-EE"/>
        </w:rPr>
        <w:t>ga õpetaja on keeleõpetaja</w:t>
      </w:r>
      <w:r w:rsidR="00406824" w:rsidRPr="00756A6D"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  <w:t xml:space="preserve"> </w:t>
      </w:r>
    </w:p>
    <w:p w:rsidR="00004B9F" w:rsidRPr="00756A6D" w:rsidRDefault="00476988" w:rsidP="00476988">
      <w:pPr>
        <w:tabs>
          <w:tab w:val="left" w:pos="2268"/>
          <w:tab w:val="left" w:pos="4536"/>
        </w:tabs>
        <w:ind w:left="2268" w:right="-284" w:hanging="2268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  <w:tab/>
      </w:r>
      <w:r w:rsidR="00004B9F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Martin Ehala, </w:t>
      </w:r>
      <w:r w:rsidR="00291A38" w:rsidRPr="00756A6D"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  <w:t>Tartu Ülikool</w:t>
      </w:r>
      <w:r w:rsidRPr="00756A6D"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  <w:t>i</w:t>
      </w:r>
      <w:r w:rsidR="00291A38" w:rsidRPr="00756A6D">
        <w:rPr>
          <w:rFonts w:ascii="Book Antiqua" w:hAnsi="Book Antiqua"/>
          <w:bCs/>
          <w:noProof/>
          <w:color w:val="1F4E79" w:themeColor="accent1" w:themeShade="80"/>
          <w:sz w:val="28"/>
          <w:szCs w:val="28"/>
          <w:lang w:val="et-EE"/>
        </w:rPr>
        <w:t xml:space="preserve"> </w:t>
      </w:r>
      <w:r w:rsidRPr="00756A6D">
        <w:rPr>
          <w:rFonts w:ascii="Book Antiqua" w:hAnsi="Book Antiqua" w:cs="Arial"/>
          <w:color w:val="1F4E79" w:themeColor="accent1" w:themeShade="80"/>
          <w:sz w:val="28"/>
          <w:szCs w:val="28"/>
          <w:lang w:val="et-EE"/>
        </w:rPr>
        <w:t>emakeeleõpetuse professor</w:t>
      </w:r>
    </w:p>
    <w:p w:rsidR="00A6293C" w:rsidRPr="00756A6D" w:rsidRDefault="00A6293C" w:rsidP="00004B9F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A6293C" w:rsidRPr="00756A6D" w:rsidRDefault="008B01CC" w:rsidP="00004B9F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12.15</w:t>
      </w:r>
      <w:r w:rsidR="005E095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 w:rsidR="00363A93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3</w:t>
      </w:r>
      <w:r w:rsidR="005E095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.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15</w:t>
      </w:r>
      <w:r w:rsidR="005E095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LÕUNA</w:t>
      </w:r>
    </w:p>
    <w:p w:rsidR="00A4041D" w:rsidRPr="00756A6D" w:rsidRDefault="008B01CC" w:rsidP="00004B9F">
      <w:pPr>
        <w:tabs>
          <w:tab w:val="left" w:pos="2268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E65D8C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</w:p>
    <w:p w:rsidR="00476988" w:rsidRPr="00756A6D" w:rsidRDefault="008B01CC" w:rsidP="00476988">
      <w:pPr>
        <w:tabs>
          <w:tab w:val="left" w:pos="2268"/>
          <w:tab w:val="left" w:pos="3686"/>
          <w:tab w:val="left" w:pos="4536"/>
        </w:tabs>
        <w:ind w:left="2268" w:right="-284" w:hanging="2268"/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13.</w:t>
      </w:r>
      <w:r w:rsidR="00363A93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15–14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.45</w:t>
      </w:r>
      <w:r w:rsidR="00A4041D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476988"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LAK-õppe rakendamisest: juhiseid ja näiteid (</w:t>
      </w:r>
      <w:r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Putting CLIL into Practice – a Methodology for CLIL</w:t>
      </w:r>
      <w:r w:rsidR="00476988"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)</w:t>
      </w:r>
    </w:p>
    <w:p w:rsidR="00476988" w:rsidRPr="00756A6D" w:rsidRDefault="00476988" w:rsidP="00004B9F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590832" w:rsidRPr="00756A6D">
        <w:rPr>
          <w:noProof/>
          <w:color w:val="1F4E79" w:themeColor="accent1" w:themeShade="80"/>
          <w:sz w:val="28"/>
          <w:szCs w:val="28"/>
          <w:lang w:val="et-EE"/>
        </w:rPr>
        <w:t xml:space="preserve">Keith P. Kelly, 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pedagoog ja koolitaja</w:t>
      </w:r>
      <w:r w:rsidRPr="00756A6D">
        <w:rPr>
          <w:noProof/>
          <w:color w:val="1F4E79" w:themeColor="accent1" w:themeShade="80"/>
          <w:sz w:val="28"/>
          <w:szCs w:val="28"/>
          <w:lang w:val="et-EE"/>
        </w:rPr>
        <w:t xml:space="preserve"> </w:t>
      </w:r>
    </w:p>
    <w:p w:rsidR="00A6293C" w:rsidRPr="00756A6D" w:rsidRDefault="00476988" w:rsidP="00004B9F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noProof/>
          <w:color w:val="1F4E79" w:themeColor="accent1" w:themeShade="80"/>
          <w:sz w:val="28"/>
          <w:szCs w:val="28"/>
          <w:lang w:val="et-EE"/>
        </w:rPr>
        <w:tab/>
      </w:r>
      <w:bookmarkStart w:id="0" w:name="_GoBack"/>
      <w:bookmarkEnd w:id="0"/>
    </w:p>
    <w:p w:rsidR="00E65D8C" w:rsidRPr="00756A6D" w:rsidRDefault="008B01CC" w:rsidP="00004B9F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14.45-15.15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7D26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Paus</w:t>
      </w:r>
    </w:p>
    <w:p w:rsidR="00A6293C" w:rsidRPr="00756A6D" w:rsidRDefault="00A6293C" w:rsidP="00004B9F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756A6D" w:rsidRPr="00547218" w:rsidRDefault="00363A93" w:rsidP="00756A6D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15.15–1</w:t>
      </w:r>
      <w:r w:rsidR="00362CE6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5.45</w:t>
      </w:r>
      <w:r w:rsidR="00362CE6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547218" w:rsidRPr="00547218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Millises keeles me õpime ja õpetame?</w:t>
      </w:r>
    </w:p>
    <w:p w:rsidR="00756A6D" w:rsidRPr="00756A6D" w:rsidRDefault="00756A6D" w:rsidP="00756A6D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Margus Raud</w:t>
      </w:r>
      <w:r w:rsidR="001A4C5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,</w:t>
      </w:r>
      <w:r w:rsidR="00E32718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  <w:r w:rsidR="001A4C5D">
        <w:rPr>
          <w:rFonts w:ascii="Book Antiqua" w:hAnsi="Book Antiqua"/>
          <w:noProof/>
          <w:color w:val="1F4E79" w:themeColor="accent1" w:themeShade="80"/>
          <w:sz w:val="28"/>
          <w:szCs w:val="28"/>
        </w:rPr>
        <w:t>m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</w:rPr>
        <w:t>üügijuht j</w:t>
      </w:r>
      <w:r>
        <w:rPr>
          <w:rFonts w:ascii="Book Antiqua" w:hAnsi="Book Antiqua"/>
          <w:noProof/>
          <w:color w:val="1F4E79" w:themeColor="accent1" w:themeShade="80"/>
          <w:sz w:val="28"/>
          <w:szCs w:val="28"/>
        </w:rPr>
        <w:t>a erialaste koolituste koolitaja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</w:rPr>
        <w:t xml:space="preserve"> </w:t>
      </w:r>
    </w:p>
    <w:p w:rsidR="00A6293C" w:rsidRPr="00756A6D" w:rsidRDefault="00A6293C" w:rsidP="00756A6D">
      <w:pPr>
        <w:tabs>
          <w:tab w:val="left" w:pos="2268"/>
          <w:tab w:val="left" w:pos="3686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476988" w:rsidRPr="00756A6D" w:rsidRDefault="00363A93" w:rsidP="00004B9F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b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15.45</w:t>
      </w:r>
      <w:r w:rsidR="0040682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–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</w:t>
      </w:r>
      <w:r w:rsidR="00DF249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6.2</w:t>
      </w:r>
      <w:r w:rsidR="0040682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0</w:t>
      </w:r>
      <w:r w:rsidR="0040682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DF2494"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Laulusild.</w:t>
      </w:r>
      <w:r w:rsidR="00DF249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  <w:r w:rsidR="00DF2494" w:rsidRPr="00756A6D">
        <w:rPr>
          <w:b/>
          <w:noProof/>
          <w:color w:val="1F4E79" w:themeColor="accent1" w:themeShade="80"/>
          <w:sz w:val="28"/>
          <w:szCs w:val="28"/>
          <w:lang w:val="et-EE"/>
        </w:rPr>
        <w:t>Lugu laulust kui keelest</w:t>
      </w:r>
    </w:p>
    <w:p w:rsidR="00363A93" w:rsidRPr="00756A6D" w:rsidRDefault="00476988" w:rsidP="00612384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b/>
          <w:noProof/>
          <w:color w:val="1F4E79" w:themeColor="accent1" w:themeShade="80"/>
          <w:sz w:val="28"/>
          <w:szCs w:val="28"/>
          <w:lang w:val="et-EE"/>
        </w:rPr>
        <w:tab/>
      </w:r>
      <w:r w:rsidR="00DF249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Aarne Saluveer,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  <w:r w:rsidR="00363A93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Tallinna Georg Otsa nimelise Muusikakooli direktor</w:t>
      </w:r>
      <w:r w:rsidR="00077921"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ab/>
      </w:r>
    </w:p>
    <w:p w:rsidR="00612384" w:rsidRPr="00756A6D" w:rsidRDefault="00363A93" w:rsidP="00612384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61238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</w:t>
      </w:r>
    </w:p>
    <w:p w:rsidR="00362CE6" w:rsidRPr="00756A6D" w:rsidRDefault="00363A93" w:rsidP="00004B9F">
      <w:pPr>
        <w:tabs>
          <w:tab w:val="left" w:pos="2268"/>
          <w:tab w:val="left" w:pos="3686"/>
          <w:tab w:val="left" w:pos="4536"/>
        </w:tabs>
        <w:ind w:left="2268" w:right="-284" w:hanging="2268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16.20–</w:t>
      </w:r>
      <w:r w:rsidR="00DF249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16.45</w:t>
      </w:r>
      <w:r w:rsidR="00DF2494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590832"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Päeva kokkuvõte, Martin Ehala juhtimisel</w:t>
      </w:r>
    </w:p>
    <w:p w:rsidR="00406824" w:rsidRPr="00756A6D" w:rsidRDefault="00406824" w:rsidP="006B1C78">
      <w:pPr>
        <w:tabs>
          <w:tab w:val="left" w:pos="2268"/>
          <w:tab w:val="center" w:pos="4607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  <w:r w:rsidR="006B1C78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ab/>
      </w:r>
    </w:p>
    <w:p w:rsidR="00363A93" w:rsidRPr="00756A6D" w:rsidRDefault="00363A93" w:rsidP="00004B9F">
      <w:pPr>
        <w:tabs>
          <w:tab w:val="left" w:pos="2268"/>
          <w:tab w:val="left" w:pos="3686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7829F6" w:rsidRDefault="007829F6" w:rsidP="00363A93">
      <w:pPr>
        <w:tabs>
          <w:tab w:val="left" w:pos="2268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363A93" w:rsidRPr="00756A6D" w:rsidRDefault="00363A93" w:rsidP="00363A93">
      <w:pPr>
        <w:tabs>
          <w:tab w:val="left" w:pos="2268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Filosoofiadoktor </w:t>
      </w:r>
      <w:r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Martin Ehala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on tegelenud eesti keele kui emakeele didaktika ja metoodika arendamisega, ta on paljude emakeeleõpikute ja õppemetoodiliste materjalide autor. Martin Ehala teadustegevuses on tähelepanu pälvivad teemad keele muutumine, keelekontaktid, keele- ja identiteedivahetus, etnolingvistiline vitaalsus, interetnilised protsessid, kultuuridevaheline kommunikatsioon.</w:t>
      </w:r>
    </w:p>
    <w:p w:rsidR="00363A93" w:rsidRPr="00756A6D" w:rsidRDefault="00363A93" w:rsidP="00363A93">
      <w:pPr>
        <w:tabs>
          <w:tab w:val="left" w:pos="2268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363A93" w:rsidRPr="00756A6D" w:rsidRDefault="00363A93" w:rsidP="00363A93">
      <w:pPr>
        <w:tabs>
          <w:tab w:val="left" w:pos="2268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b/>
          <w:noProof/>
          <w:color w:val="1F4E79" w:themeColor="accent1" w:themeShade="80"/>
          <w:sz w:val="28"/>
          <w:szCs w:val="28"/>
          <w:lang w:val="et-EE"/>
        </w:rPr>
        <w:t>Keith P. Kelly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on vabakutseline hariduskonsultant, kes on keskendunud ainete õpetamisele võõrkeeles. Ta on õppinud Bristoli ja Manchesteri ülikoolides võõrkeeli ja inglise keelt, käsiraamatu „</w:t>
      </w:r>
      <w:r w:rsidRPr="00756A6D">
        <w:rPr>
          <w:rFonts w:ascii="Book Antiqua" w:hAnsi="Book Antiqua"/>
          <w:i/>
          <w:noProof/>
          <w:color w:val="1F4E79" w:themeColor="accent1" w:themeShade="80"/>
          <w:sz w:val="28"/>
          <w:szCs w:val="28"/>
          <w:lang w:val="et-EE"/>
        </w:rPr>
        <w:t>Putting CLIL into Practice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>“ kaasautor, mitmete teadlaskogukondade liige, õppekirjanduse autor ja toimetaja.</w:t>
      </w:r>
    </w:p>
    <w:p w:rsidR="00363A93" w:rsidRPr="00756A6D" w:rsidRDefault="00363A93" w:rsidP="00363A93">
      <w:pPr>
        <w:tabs>
          <w:tab w:val="left" w:pos="2268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363A93" w:rsidRPr="00756A6D" w:rsidRDefault="00363A93" w:rsidP="00004B9F">
      <w:pPr>
        <w:tabs>
          <w:tab w:val="left" w:pos="2268"/>
          <w:tab w:val="left" w:pos="3686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Eesti koorijuht ja muusikapedagoog </w:t>
      </w:r>
      <w:r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  <w:lang w:val="et-EE"/>
        </w:rPr>
        <w:t>Aarne Saluveer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  <w:t xml:space="preserve"> on paljude kooride asutaja ja dirigent, sh. üld- ja noorte laulupidudel.  Tema koorid on kandnud eesti  muusikat rahvusvahelisele tasandile.  Aarne Saluveer oli mudilaskooride festivali „Laulusild 2015“ kunstiline juht ning peadirigent.</w:t>
      </w:r>
    </w:p>
    <w:p w:rsidR="00756A6D" w:rsidRPr="00756A6D" w:rsidRDefault="00756A6D" w:rsidP="00004B9F">
      <w:pPr>
        <w:tabs>
          <w:tab w:val="left" w:pos="2268"/>
          <w:tab w:val="left" w:pos="3686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p w:rsidR="00756A6D" w:rsidRPr="00756A6D" w:rsidRDefault="00756A6D" w:rsidP="00756A6D">
      <w:pPr>
        <w:pStyle w:val="Lihttekst"/>
        <w:rPr>
          <w:rFonts w:ascii="Book Antiqua" w:eastAsia="Times New Roman" w:hAnsi="Book Antiqua"/>
          <w:noProof/>
          <w:color w:val="1F4E79" w:themeColor="accent1" w:themeShade="80"/>
          <w:kern w:val="28"/>
          <w:sz w:val="28"/>
          <w:szCs w:val="28"/>
        </w:rPr>
      </w:pPr>
      <w:r w:rsidRPr="00756A6D">
        <w:rPr>
          <w:rFonts w:ascii="Book Antiqua" w:hAnsi="Book Antiqua"/>
          <w:b/>
          <w:noProof/>
          <w:color w:val="1F4E79" w:themeColor="accent1" w:themeShade="80"/>
          <w:sz w:val="28"/>
          <w:szCs w:val="28"/>
        </w:rPr>
        <w:t>Margus Raud</w:t>
      </w:r>
      <w:r w:rsidRPr="00756A6D">
        <w:rPr>
          <w:rFonts w:ascii="Book Antiqua" w:hAnsi="Book Antiqua"/>
          <w:noProof/>
          <w:color w:val="1F4E79" w:themeColor="accent1" w:themeShade="80"/>
          <w:sz w:val="28"/>
          <w:szCs w:val="28"/>
        </w:rPr>
        <w:t xml:space="preserve"> on </w:t>
      </w:r>
      <w:r w:rsidRPr="00756A6D">
        <w:rPr>
          <w:rFonts w:ascii="Book Antiqua" w:eastAsia="Times New Roman" w:hAnsi="Book Antiqua"/>
          <w:noProof/>
          <w:color w:val="1F4E79" w:themeColor="accent1" w:themeShade="80"/>
          <w:kern w:val="28"/>
          <w:sz w:val="28"/>
          <w:szCs w:val="28"/>
        </w:rPr>
        <w:t>müügijuht ja erialaste koolituste läbiviija, Car-O-Liner Academy (Rootsi) Master Instructor, Eesti kutsehariduse edendamise toetaja ja 2-e eestikeelse õpiku kaasautor.</w:t>
      </w:r>
    </w:p>
    <w:p w:rsidR="00756A6D" w:rsidRPr="00756A6D" w:rsidRDefault="00756A6D" w:rsidP="00004B9F">
      <w:pPr>
        <w:tabs>
          <w:tab w:val="left" w:pos="2268"/>
          <w:tab w:val="left" w:pos="3686"/>
          <w:tab w:val="left" w:pos="4536"/>
        </w:tabs>
        <w:ind w:right="-284"/>
        <w:jc w:val="both"/>
        <w:rPr>
          <w:rFonts w:ascii="Book Antiqua" w:hAnsi="Book Antiqua"/>
          <w:noProof/>
          <w:color w:val="1F4E79" w:themeColor="accent1" w:themeShade="80"/>
          <w:sz w:val="28"/>
          <w:szCs w:val="28"/>
          <w:lang w:val="et-EE"/>
        </w:rPr>
      </w:pPr>
    </w:p>
    <w:sectPr w:rsidR="00756A6D" w:rsidRPr="00756A6D" w:rsidSect="00ED6951">
      <w:headerReference w:type="default" r:id="rId8"/>
      <w:type w:val="continuous"/>
      <w:pgSz w:w="11906" w:h="16838"/>
      <w:pgMar w:top="425" w:right="1416" w:bottom="232" w:left="1560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D8" w:rsidRDefault="004C7BD8">
      <w:r>
        <w:separator/>
      </w:r>
    </w:p>
  </w:endnote>
  <w:endnote w:type="continuationSeparator" w:id="0">
    <w:p w:rsidR="004C7BD8" w:rsidRDefault="004C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D8" w:rsidRDefault="004C7BD8">
      <w:r>
        <w:separator/>
      </w:r>
    </w:p>
  </w:footnote>
  <w:footnote w:type="continuationSeparator" w:id="0">
    <w:p w:rsidR="004C7BD8" w:rsidRDefault="004C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74" w:rsidRPr="004C6355" w:rsidRDefault="00D71C4F" w:rsidP="00A51BFF">
    <w:pPr>
      <w:tabs>
        <w:tab w:val="center" w:pos="4320"/>
        <w:tab w:val="right" w:pos="8640"/>
      </w:tabs>
      <w:rPr>
        <w:noProof/>
      </w:rPr>
    </w:pPr>
    <w:r w:rsidRPr="00D814D7">
      <w:rPr>
        <w:noProof/>
        <w:lang w:val="et-EE" w:eastAsia="et-EE"/>
      </w:rPr>
      <w:drawing>
        <wp:inline distT="0" distB="0" distL="0" distR="0">
          <wp:extent cx="1727200" cy="692150"/>
          <wp:effectExtent l="0" t="0" r="6350" b="0"/>
          <wp:docPr id="1" name="Pilt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774">
      <w:t xml:space="preserve">         </w:t>
    </w:r>
    <w:r w:rsidRPr="00D814D7">
      <w:rPr>
        <w:noProof/>
        <w:lang w:val="et-EE" w:eastAsia="et-EE"/>
      </w:rPr>
      <w:drawing>
        <wp:inline distT="0" distB="0" distL="0" distR="0">
          <wp:extent cx="996950" cy="673100"/>
          <wp:effectExtent l="0" t="0" r="0" b="0"/>
          <wp:docPr id="2" name="Picture 24" descr="kke_logo-programm_q_v8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kke_logo-programm_q_v8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774">
      <w:t xml:space="preserve">                    </w:t>
    </w:r>
    <w:r w:rsidR="009D1774" w:rsidRPr="004C6355">
      <w:rPr>
        <w:noProof/>
      </w:rPr>
      <w:t xml:space="preserve">  </w:t>
    </w:r>
    <w:r w:rsidR="009D1774" w:rsidRPr="004C6355">
      <w:rPr>
        <w:noProof/>
      </w:rPr>
      <w:tab/>
    </w:r>
    <w:r w:rsidRPr="00D814D7">
      <w:rPr>
        <w:noProof/>
        <w:lang w:val="et-EE" w:eastAsia="et-EE"/>
      </w:rPr>
      <w:drawing>
        <wp:inline distT="0" distB="0" distL="0" distR="0">
          <wp:extent cx="1765300" cy="736600"/>
          <wp:effectExtent l="0" t="0" r="6350" b="6350"/>
          <wp:docPr id="3" name="Pilt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774" w:rsidRPr="004C6355">
      <w:rPr>
        <w:noProof/>
      </w:rPr>
      <w:t xml:space="preserve">   </w:t>
    </w:r>
  </w:p>
  <w:p w:rsidR="009D1774" w:rsidRDefault="009D1774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1ECC"/>
    <w:multiLevelType w:val="hybridMultilevel"/>
    <w:tmpl w:val="64C66E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2D6A"/>
    <w:multiLevelType w:val="hybridMultilevel"/>
    <w:tmpl w:val="073C00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428C8"/>
    <w:multiLevelType w:val="hybridMultilevel"/>
    <w:tmpl w:val="B2E6B48E"/>
    <w:lvl w:ilvl="0" w:tplc="A10A6A98">
      <w:start w:val="10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D3305A"/>
    <w:multiLevelType w:val="hybridMultilevel"/>
    <w:tmpl w:val="52749F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36F7"/>
    <w:multiLevelType w:val="hybridMultilevel"/>
    <w:tmpl w:val="E2FEAA46"/>
    <w:lvl w:ilvl="0" w:tplc="629E9BE0">
      <w:start w:val="4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516AA6"/>
    <w:multiLevelType w:val="hybridMultilevel"/>
    <w:tmpl w:val="DE9819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D3D"/>
    <w:multiLevelType w:val="hybridMultilevel"/>
    <w:tmpl w:val="597C63BE"/>
    <w:lvl w:ilvl="0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2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2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2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2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2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46905263"/>
    <w:multiLevelType w:val="hybridMultilevel"/>
    <w:tmpl w:val="D3528C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153BB"/>
    <w:multiLevelType w:val="hybridMultilevel"/>
    <w:tmpl w:val="F58814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23E1"/>
    <w:multiLevelType w:val="hybridMultilevel"/>
    <w:tmpl w:val="A06A993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4533E2"/>
    <w:multiLevelType w:val="hybridMultilevel"/>
    <w:tmpl w:val="2F84413C"/>
    <w:lvl w:ilvl="0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D0B270B"/>
    <w:multiLevelType w:val="multilevel"/>
    <w:tmpl w:val="0DBEB25C"/>
    <w:lvl w:ilvl="0">
      <w:start w:val="10"/>
      <w:numFmt w:val="decimal"/>
      <w:lvlText w:val="%1"/>
      <w:lvlJc w:val="left"/>
      <w:pPr>
        <w:ind w:left="648" w:hanging="648"/>
      </w:pPr>
      <w:rPr>
        <w:rFonts w:ascii="Calibri" w:hAnsi="Calibri"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5FF33BDC"/>
    <w:multiLevelType w:val="hybridMultilevel"/>
    <w:tmpl w:val="72BAD2AE"/>
    <w:lvl w:ilvl="0" w:tplc="E2DA40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A9267D"/>
    <w:multiLevelType w:val="multilevel"/>
    <w:tmpl w:val="79623BF4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8096F2B"/>
    <w:multiLevelType w:val="multilevel"/>
    <w:tmpl w:val="A39AB350"/>
    <w:lvl w:ilvl="0">
      <w:start w:val="13"/>
      <w:numFmt w:val="decimal"/>
      <w:lvlText w:val="%1.0"/>
      <w:lvlJc w:val="left"/>
      <w:pPr>
        <w:ind w:left="1260" w:hanging="540"/>
      </w:pPr>
      <w:rPr>
        <w:rFonts w:ascii="Calibri" w:hAnsi="Calibri" w:hint="default"/>
        <w:b w:val="0"/>
        <w:sz w:val="24"/>
      </w:rPr>
    </w:lvl>
    <w:lvl w:ilvl="1">
      <w:start w:val="1"/>
      <w:numFmt w:val="decimalZero"/>
      <w:lvlText w:val="%1.%2"/>
      <w:lvlJc w:val="left"/>
      <w:pPr>
        <w:ind w:left="1980" w:hanging="540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ascii="Calibri" w:hAnsi="Calibri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ascii="Calibri" w:hAnsi="Calibri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ascii="Calibri" w:hAnsi="Calibri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Calibri" w:hAnsi="Calibri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ascii="Calibri" w:hAnsi="Calibri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ascii="Calibri" w:hAnsi="Calibri" w:hint="default"/>
        <w:b w:val="0"/>
        <w:sz w:val="24"/>
      </w:rPr>
    </w:lvl>
  </w:abstractNum>
  <w:abstractNum w:abstractNumId="15" w15:restartNumberingAfterBreak="0">
    <w:nsid w:val="72D94BE9"/>
    <w:multiLevelType w:val="hybridMultilevel"/>
    <w:tmpl w:val="F4027A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725"/>
    <w:rsid w:val="00004B9F"/>
    <w:rsid w:val="00007D0E"/>
    <w:rsid w:val="00012BCD"/>
    <w:rsid w:val="000276EE"/>
    <w:rsid w:val="00040C80"/>
    <w:rsid w:val="00055119"/>
    <w:rsid w:val="00064906"/>
    <w:rsid w:val="0007121B"/>
    <w:rsid w:val="00077921"/>
    <w:rsid w:val="00086650"/>
    <w:rsid w:val="000A10A1"/>
    <w:rsid w:val="000A12B3"/>
    <w:rsid w:val="000C0755"/>
    <w:rsid w:val="000E7D9E"/>
    <w:rsid w:val="00113A5B"/>
    <w:rsid w:val="00114D31"/>
    <w:rsid w:val="0011685B"/>
    <w:rsid w:val="0012151D"/>
    <w:rsid w:val="00121690"/>
    <w:rsid w:val="00164FF9"/>
    <w:rsid w:val="001A4C5D"/>
    <w:rsid w:val="001E30CB"/>
    <w:rsid w:val="00201C8B"/>
    <w:rsid w:val="002026B8"/>
    <w:rsid w:val="00212B93"/>
    <w:rsid w:val="00233CD1"/>
    <w:rsid w:val="00244467"/>
    <w:rsid w:val="00250013"/>
    <w:rsid w:val="002705B0"/>
    <w:rsid w:val="00272660"/>
    <w:rsid w:val="002732DD"/>
    <w:rsid w:val="002756FD"/>
    <w:rsid w:val="00291A38"/>
    <w:rsid w:val="002D23D0"/>
    <w:rsid w:val="002D5A2C"/>
    <w:rsid w:val="0030233D"/>
    <w:rsid w:val="00322669"/>
    <w:rsid w:val="00344D25"/>
    <w:rsid w:val="00362CE6"/>
    <w:rsid w:val="003638CC"/>
    <w:rsid w:val="00363A93"/>
    <w:rsid w:val="00367DD4"/>
    <w:rsid w:val="00373C85"/>
    <w:rsid w:val="00373F37"/>
    <w:rsid w:val="003A6165"/>
    <w:rsid w:val="00403341"/>
    <w:rsid w:val="004041A9"/>
    <w:rsid w:val="0040619E"/>
    <w:rsid w:val="00406824"/>
    <w:rsid w:val="00413118"/>
    <w:rsid w:val="00415B27"/>
    <w:rsid w:val="00433297"/>
    <w:rsid w:val="004358E6"/>
    <w:rsid w:val="00443B8D"/>
    <w:rsid w:val="0046011E"/>
    <w:rsid w:val="00460850"/>
    <w:rsid w:val="0046660F"/>
    <w:rsid w:val="004668E1"/>
    <w:rsid w:val="00476988"/>
    <w:rsid w:val="0049273E"/>
    <w:rsid w:val="0049731A"/>
    <w:rsid w:val="004B4567"/>
    <w:rsid w:val="004C7BD8"/>
    <w:rsid w:val="004D1170"/>
    <w:rsid w:val="004D2B2C"/>
    <w:rsid w:val="004E2675"/>
    <w:rsid w:val="004E4537"/>
    <w:rsid w:val="004E5441"/>
    <w:rsid w:val="004F1827"/>
    <w:rsid w:val="00503AC3"/>
    <w:rsid w:val="00506669"/>
    <w:rsid w:val="005125F6"/>
    <w:rsid w:val="00521820"/>
    <w:rsid w:val="0052205F"/>
    <w:rsid w:val="005456F2"/>
    <w:rsid w:val="00547218"/>
    <w:rsid w:val="00553E26"/>
    <w:rsid w:val="005678FE"/>
    <w:rsid w:val="00567F53"/>
    <w:rsid w:val="005813AE"/>
    <w:rsid w:val="00582DA4"/>
    <w:rsid w:val="00590832"/>
    <w:rsid w:val="005B2426"/>
    <w:rsid w:val="005B2A72"/>
    <w:rsid w:val="005E0954"/>
    <w:rsid w:val="005F6100"/>
    <w:rsid w:val="005F6A51"/>
    <w:rsid w:val="00612384"/>
    <w:rsid w:val="00640CF4"/>
    <w:rsid w:val="00676E03"/>
    <w:rsid w:val="00685461"/>
    <w:rsid w:val="006864D9"/>
    <w:rsid w:val="0068716A"/>
    <w:rsid w:val="006B1C78"/>
    <w:rsid w:val="006B3129"/>
    <w:rsid w:val="006C2CD2"/>
    <w:rsid w:val="006E0350"/>
    <w:rsid w:val="006E2671"/>
    <w:rsid w:val="00716A0D"/>
    <w:rsid w:val="00717971"/>
    <w:rsid w:val="00720727"/>
    <w:rsid w:val="00736DF4"/>
    <w:rsid w:val="0075303A"/>
    <w:rsid w:val="00756A6D"/>
    <w:rsid w:val="007829F6"/>
    <w:rsid w:val="00783049"/>
    <w:rsid w:val="007B59AB"/>
    <w:rsid w:val="007D0AB6"/>
    <w:rsid w:val="007D266D"/>
    <w:rsid w:val="008007A8"/>
    <w:rsid w:val="00804D7D"/>
    <w:rsid w:val="00815E1C"/>
    <w:rsid w:val="00824C9F"/>
    <w:rsid w:val="00853381"/>
    <w:rsid w:val="008536C5"/>
    <w:rsid w:val="008703D2"/>
    <w:rsid w:val="008743E9"/>
    <w:rsid w:val="0088455D"/>
    <w:rsid w:val="008A23CB"/>
    <w:rsid w:val="008A34C0"/>
    <w:rsid w:val="008A45BC"/>
    <w:rsid w:val="008A66A6"/>
    <w:rsid w:val="008B01CC"/>
    <w:rsid w:val="008C6895"/>
    <w:rsid w:val="008D3B24"/>
    <w:rsid w:val="009004A8"/>
    <w:rsid w:val="0093205E"/>
    <w:rsid w:val="00941512"/>
    <w:rsid w:val="00941890"/>
    <w:rsid w:val="00954CD1"/>
    <w:rsid w:val="00957EC8"/>
    <w:rsid w:val="0096738A"/>
    <w:rsid w:val="009949AC"/>
    <w:rsid w:val="009A10D6"/>
    <w:rsid w:val="009A6EB9"/>
    <w:rsid w:val="009B2EE0"/>
    <w:rsid w:val="009B4068"/>
    <w:rsid w:val="009C1621"/>
    <w:rsid w:val="009C5A03"/>
    <w:rsid w:val="009D1774"/>
    <w:rsid w:val="009F3576"/>
    <w:rsid w:val="00A050B9"/>
    <w:rsid w:val="00A10DDD"/>
    <w:rsid w:val="00A26660"/>
    <w:rsid w:val="00A4041D"/>
    <w:rsid w:val="00A51BFF"/>
    <w:rsid w:val="00A6293C"/>
    <w:rsid w:val="00A74DD1"/>
    <w:rsid w:val="00A779CC"/>
    <w:rsid w:val="00AC5BE6"/>
    <w:rsid w:val="00AD4C4B"/>
    <w:rsid w:val="00AE54F9"/>
    <w:rsid w:val="00AF642F"/>
    <w:rsid w:val="00B0503D"/>
    <w:rsid w:val="00B058C6"/>
    <w:rsid w:val="00B07500"/>
    <w:rsid w:val="00B128FB"/>
    <w:rsid w:val="00B2482E"/>
    <w:rsid w:val="00B274BE"/>
    <w:rsid w:val="00B354DA"/>
    <w:rsid w:val="00B36E66"/>
    <w:rsid w:val="00B7420C"/>
    <w:rsid w:val="00B74C4B"/>
    <w:rsid w:val="00B9245E"/>
    <w:rsid w:val="00BB7D21"/>
    <w:rsid w:val="00BC315D"/>
    <w:rsid w:val="00BC42C5"/>
    <w:rsid w:val="00C3490E"/>
    <w:rsid w:val="00C360B5"/>
    <w:rsid w:val="00C448A4"/>
    <w:rsid w:val="00C70591"/>
    <w:rsid w:val="00C74534"/>
    <w:rsid w:val="00C8454F"/>
    <w:rsid w:val="00C96F26"/>
    <w:rsid w:val="00CA1C8C"/>
    <w:rsid w:val="00CC2964"/>
    <w:rsid w:val="00CC3BD8"/>
    <w:rsid w:val="00CC62EB"/>
    <w:rsid w:val="00CD6108"/>
    <w:rsid w:val="00CF314B"/>
    <w:rsid w:val="00D02DA7"/>
    <w:rsid w:val="00D24273"/>
    <w:rsid w:val="00D37725"/>
    <w:rsid w:val="00D37AAC"/>
    <w:rsid w:val="00D71C4F"/>
    <w:rsid w:val="00D97840"/>
    <w:rsid w:val="00DA7B2F"/>
    <w:rsid w:val="00DB57FF"/>
    <w:rsid w:val="00DC523C"/>
    <w:rsid w:val="00DF2494"/>
    <w:rsid w:val="00E06E0D"/>
    <w:rsid w:val="00E076E0"/>
    <w:rsid w:val="00E23FE2"/>
    <w:rsid w:val="00E25938"/>
    <w:rsid w:val="00E32718"/>
    <w:rsid w:val="00E33A41"/>
    <w:rsid w:val="00E619A8"/>
    <w:rsid w:val="00E65448"/>
    <w:rsid w:val="00E65D8C"/>
    <w:rsid w:val="00E8196E"/>
    <w:rsid w:val="00EB4BAF"/>
    <w:rsid w:val="00ED0452"/>
    <w:rsid w:val="00ED6951"/>
    <w:rsid w:val="00EE735E"/>
    <w:rsid w:val="00F01AB5"/>
    <w:rsid w:val="00F2760E"/>
    <w:rsid w:val="00F8232C"/>
    <w:rsid w:val="00F90975"/>
    <w:rsid w:val="00FC5C27"/>
    <w:rsid w:val="00FD4BEF"/>
    <w:rsid w:val="00FE1A2C"/>
    <w:rsid w:val="00FE4980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5119447A-6A3F-406C-BC3C-62BB7C0C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37725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377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0233D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D37725"/>
    <w:rPr>
      <w:rFonts w:ascii="Cambria" w:eastAsia="Times New Roman" w:hAnsi="Cambria" w:cs="Times New Roman"/>
      <w:b/>
      <w:bCs/>
      <w:color w:val="365F91"/>
      <w:kern w:val="28"/>
      <w:sz w:val="28"/>
      <w:szCs w:val="28"/>
      <w:lang w:val="en-US"/>
    </w:rPr>
  </w:style>
  <w:style w:type="paragraph" w:styleId="Pis">
    <w:name w:val="header"/>
    <w:basedOn w:val="Normaallaad"/>
    <w:link w:val="PisMrk"/>
    <w:uiPriority w:val="99"/>
    <w:unhideWhenUsed/>
    <w:rsid w:val="00D37725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D37725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Jalus">
    <w:name w:val="footer"/>
    <w:basedOn w:val="Normaallaad"/>
    <w:link w:val="JalusMrk"/>
    <w:unhideWhenUsed/>
    <w:rsid w:val="00D37725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rsid w:val="00D37725"/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paragraph" w:styleId="Normaallaadveeb">
    <w:name w:val="Normal (Web)"/>
    <w:basedOn w:val="Normaallaad"/>
    <w:uiPriority w:val="99"/>
    <w:unhideWhenUsed/>
    <w:rsid w:val="00D37725"/>
    <w:pPr>
      <w:widowControl/>
      <w:overflowPunct/>
      <w:autoSpaceDE/>
      <w:autoSpaceDN/>
      <w:adjustRightInd/>
      <w:spacing w:before="120" w:after="120"/>
    </w:pPr>
    <w:rPr>
      <w:kern w:val="0"/>
      <w:sz w:val="24"/>
      <w:szCs w:val="24"/>
      <w:lang w:val="et-EE" w:eastAsia="et-EE"/>
    </w:rPr>
  </w:style>
  <w:style w:type="paragraph" w:customStyle="1" w:styleId="Teemanr">
    <w:name w:val="Teema nr"/>
    <w:basedOn w:val="Normaallaad"/>
    <w:rsid w:val="00D37725"/>
    <w:pPr>
      <w:widowControl/>
      <w:tabs>
        <w:tab w:val="left" w:pos="113"/>
      </w:tabs>
      <w:overflowPunct/>
      <w:autoSpaceDE/>
      <w:autoSpaceDN/>
      <w:adjustRightInd/>
      <w:spacing w:line="230" w:lineRule="exact"/>
    </w:pPr>
    <w:rPr>
      <w:rFonts w:ascii="Book Antiqua" w:hAnsi="Book Antiqua"/>
      <w:b/>
      <w:kern w:val="0"/>
      <w:szCs w:val="24"/>
      <w:lang w:val="et-EE"/>
    </w:rPr>
  </w:style>
  <w:style w:type="paragraph" w:styleId="Lihttekst">
    <w:name w:val="Plain Text"/>
    <w:basedOn w:val="Normaallaad"/>
    <w:link w:val="LihttekstMrk"/>
    <w:uiPriority w:val="99"/>
    <w:unhideWhenUsed/>
    <w:rsid w:val="00D37725"/>
    <w:pPr>
      <w:widowControl/>
      <w:overflowPunct/>
      <w:autoSpaceDE/>
      <w:autoSpaceDN/>
      <w:adjustRightInd/>
    </w:pPr>
    <w:rPr>
      <w:rFonts w:ascii="Calibri" w:eastAsia="Calibri" w:hAnsi="Calibri"/>
      <w:kern w:val="0"/>
      <w:sz w:val="22"/>
      <w:szCs w:val="21"/>
      <w:lang w:val="et-EE"/>
    </w:rPr>
  </w:style>
  <w:style w:type="character" w:customStyle="1" w:styleId="LihttekstMrk">
    <w:name w:val="Lihttekst Märk"/>
    <w:link w:val="Lihttekst"/>
    <w:uiPriority w:val="99"/>
    <w:rsid w:val="00D37725"/>
    <w:rPr>
      <w:rFonts w:ascii="Calibri" w:eastAsia="Calibri" w:hAnsi="Calibri" w:cs="Times New Roman"/>
      <w:szCs w:val="21"/>
    </w:rPr>
  </w:style>
  <w:style w:type="character" w:styleId="Hperlink">
    <w:name w:val="Hyperlink"/>
    <w:uiPriority w:val="99"/>
    <w:unhideWhenUsed/>
    <w:rsid w:val="00D37725"/>
    <w:rPr>
      <w:color w:val="0000FF"/>
      <w:u w:val="single"/>
    </w:rPr>
  </w:style>
  <w:style w:type="table" w:styleId="Kontuurtabel">
    <w:name w:val="Table Grid"/>
    <w:basedOn w:val="Normaaltabel"/>
    <w:uiPriority w:val="39"/>
    <w:rsid w:val="00D37725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7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D37725"/>
    <w:rPr>
      <w:rFonts w:ascii="Tahoma" w:eastAsia="Times New Roman" w:hAnsi="Tahoma" w:cs="Tahoma"/>
      <w:kern w:val="28"/>
      <w:sz w:val="16"/>
      <w:szCs w:val="16"/>
      <w:lang w:val="en-US"/>
    </w:rPr>
  </w:style>
  <w:style w:type="paragraph" w:styleId="Loendilik">
    <w:name w:val="List Paragraph"/>
    <w:basedOn w:val="Normaallaad"/>
    <w:uiPriority w:val="34"/>
    <w:qFormat/>
    <w:rsid w:val="006C2CD2"/>
    <w:pPr>
      <w:ind w:left="720"/>
      <w:contextualSpacing/>
    </w:pPr>
  </w:style>
  <w:style w:type="character" w:customStyle="1" w:styleId="Pealkiri3Mrk">
    <w:name w:val="Pealkiri 3 Märk"/>
    <w:link w:val="Pealkiri3"/>
    <w:uiPriority w:val="9"/>
    <w:rsid w:val="0030233D"/>
    <w:rPr>
      <w:rFonts w:ascii="Cambria" w:eastAsia="Times New Roman" w:hAnsi="Cambria" w:cs="Times New Roman"/>
      <w:color w:val="243F60"/>
      <w:kern w:val="28"/>
      <w:sz w:val="24"/>
      <w:szCs w:val="24"/>
      <w:lang w:val="en-US"/>
    </w:rPr>
  </w:style>
  <w:style w:type="character" w:customStyle="1" w:styleId="apple-converted-space">
    <w:name w:val="apple-converted-space"/>
    <w:basedOn w:val="Liguvaikefont"/>
    <w:rsid w:val="0012151D"/>
  </w:style>
  <w:style w:type="character" w:styleId="Lehekljenumber">
    <w:name w:val="page number"/>
    <w:basedOn w:val="Liguvaikefont"/>
    <w:semiHidden/>
    <w:rsid w:val="006864D9"/>
  </w:style>
  <w:style w:type="paragraph" w:styleId="Kehatekst">
    <w:name w:val="Body Text"/>
    <w:basedOn w:val="Normaallaad"/>
    <w:link w:val="KehatekstMrk"/>
    <w:semiHidden/>
    <w:rsid w:val="006864D9"/>
    <w:pPr>
      <w:tabs>
        <w:tab w:val="left" w:pos="425"/>
        <w:tab w:val="left" w:pos="851"/>
        <w:tab w:val="left" w:pos="1276"/>
        <w:tab w:val="left" w:pos="1701"/>
      </w:tabs>
      <w:overflowPunct/>
      <w:autoSpaceDE/>
      <w:autoSpaceDN/>
      <w:adjustRightInd/>
      <w:spacing w:line="360" w:lineRule="exact"/>
    </w:pPr>
    <w:rPr>
      <w:rFonts w:ascii="Tahoma" w:hAnsi="Tahoma"/>
      <w:kern w:val="0"/>
      <w:sz w:val="16"/>
      <w:szCs w:val="24"/>
      <w:lang w:val="et-EE"/>
    </w:rPr>
  </w:style>
  <w:style w:type="character" w:customStyle="1" w:styleId="KehatekstMrk">
    <w:name w:val="Kehatekst Märk"/>
    <w:link w:val="Kehatekst"/>
    <w:semiHidden/>
    <w:rsid w:val="006864D9"/>
    <w:rPr>
      <w:rFonts w:ascii="Tahoma" w:eastAsia="Times New Roman" w:hAnsi="Tahoma" w:cs="Times New Roman"/>
      <w:sz w:val="16"/>
      <w:szCs w:val="24"/>
    </w:rPr>
  </w:style>
  <w:style w:type="character" w:styleId="Rhutus">
    <w:name w:val="Emphasis"/>
    <w:basedOn w:val="Liguvaikefont"/>
    <w:uiPriority w:val="20"/>
    <w:qFormat/>
    <w:rsid w:val="00A74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ee/maps/place/Radisson+Blu+Hotel+Ol%C3%BCmpia,+10114+Tallinn/@59.4303038,24.7556408,17z/data=!3m1!4b1!4m2!3m1!1s0x469294a1002f5edb:0x3966ecadc3e08b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2103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2461</CharactersWithSpaces>
  <SharedDoc>false</SharedDoc>
  <HLinks>
    <vt:vector size="6" baseType="variant"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https://www.google.ee/maps/place/Radisson+Blu+Hotel+Ol%C3%BCmpia,+10114+Tallinn/@59.4303038,24.7556408,17z/data=!3m1!4b1!4m2!3m1!1s0x469294a1002f5edb:0x3966ecadc3e08b3d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 Härsing</dc:creator>
  <cp:lastModifiedBy>Maire Kebbinau</cp:lastModifiedBy>
  <cp:revision>14</cp:revision>
  <cp:lastPrinted>2016-03-02T07:59:00Z</cp:lastPrinted>
  <dcterms:created xsi:type="dcterms:W3CDTF">2016-03-05T09:46:00Z</dcterms:created>
  <dcterms:modified xsi:type="dcterms:W3CDTF">2016-03-28T08:01:00Z</dcterms:modified>
</cp:coreProperties>
</file>